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27A4FEB" w14:textId="77777777" w:rsidR="0067109C" w:rsidRDefault="0067109C" w:rsidP="0067109C"/>
    <w:p w14:paraId="4958A052" w14:textId="77777777" w:rsidR="0067109C" w:rsidRDefault="0067109C" w:rsidP="0067109C">
      <w:r>
        <w:t>Na výmenu zastaralých, roztrhnutých závesov. Na obnovenie a opravu starých reproduktorov.</w:t>
      </w:r>
    </w:p>
    <w:p w14:paraId="37634C3E" w14:textId="72FE6937" w:rsidR="00481B83" w:rsidRPr="00C34403" w:rsidRDefault="0067109C" w:rsidP="0067109C">
      <w:r>
        <w:t xml:space="preserve">rozmer: </w:t>
      </w:r>
      <w:r w:rsidR="00E67ADD">
        <w:t>2</w:t>
      </w:r>
      <w:r w:rsidR="0092054A">
        <w:t>0</w:t>
      </w:r>
      <w:r>
        <w:t>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2023-01-19T10:25:00Z</dcterms:modified>
</cp:coreProperties>
</file>